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377F" w14:textId="77777777" w:rsidR="00A627E2" w:rsidRPr="00557656" w:rsidRDefault="00A627E2" w:rsidP="00A627E2">
      <w:pPr>
        <w:tabs>
          <w:tab w:val="left" w:pos="736"/>
        </w:tabs>
        <w:spacing w:before="100" w:after="100"/>
        <w:ind w:left="736" w:hanging="736"/>
        <w:rPr>
          <w:sz w:val="12"/>
          <w:szCs w:val="12"/>
        </w:rPr>
      </w:pPr>
    </w:p>
    <w:p w14:paraId="7FE45753" w14:textId="77777777" w:rsidR="006D3AFE" w:rsidRDefault="006D3AFE" w:rsidP="00A627E2">
      <w:pPr>
        <w:spacing w:after="160" w:line="259" w:lineRule="auto"/>
        <w:rPr>
          <w:rFonts w:ascii="Arial" w:hAnsi="Arial" w:cs="Arial"/>
          <w:b/>
          <w:sz w:val="20"/>
          <w:szCs w:val="20"/>
          <w:u w:val="single"/>
        </w:rPr>
      </w:pPr>
    </w:p>
    <w:p w14:paraId="1F424D6A" w14:textId="77777777" w:rsidR="006D3AFE" w:rsidRDefault="006D3AFE" w:rsidP="00A627E2">
      <w:pPr>
        <w:spacing w:after="160" w:line="259" w:lineRule="auto"/>
        <w:rPr>
          <w:rFonts w:ascii="Arial" w:hAnsi="Arial" w:cs="Arial"/>
          <w:b/>
          <w:sz w:val="20"/>
          <w:szCs w:val="20"/>
          <w:u w:val="single"/>
        </w:rPr>
      </w:pPr>
    </w:p>
    <w:p w14:paraId="08CB4E49" w14:textId="75F6FC84" w:rsidR="00885F05" w:rsidRDefault="00885F05" w:rsidP="00A627E2">
      <w:pPr>
        <w:spacing w:after="160" w:line="259" w:lineRule="auto"/>
        <w:rPr>
          <w:rFonts w:ascii="Arial" w:hAnsi="Arial" w:cs="Arial"/>
          <w:b/>
          <w:sz w:val="20"/>
          <w:szCs w:val="20"/>
          <w:u w:val="single"/>
        </w:rPr>
      </w:pPr>
      <w:r>
        <w:rPr>
          <w:rFonts w:ascii="Arial" w:hAnsi="Arial" w:cs="Arial"/>
          <w:b/>
          <w:sz w:val="20"/>
          <w:szCs w:val="20"/>
          <w:u w:val="single"/>
        </w:rPr>
        <w:t xml:space="preserve">EARL SHILTON TRIALS CLUB Ltd </w:t>
      </w:r>
    </w:p>
    <w:p w14:paraId="1328DDF8" w14:textId="77777777" w:rsidR="006D3AFE" w:rsidRDefault="006D3AFE" w:rsidP="00A627E2">
      <w:pPr>
        <w:spacing w:after="160" w:line="259" w:lineRule="auto"/>
        <w:rPr>
          <w:rFonts w:ascii="Arial" w:hAnsi="Arial" w:cs="Arial"/>
          <w:b/>
          <w:sz w:val="20"/>
          <w:szCs w:val="20"/>
          <w:u w:val="single"/>
        </w:rPr>
      </w:pPr>
    </w:p>
    <w:p w14:paraId="091F1015" w14:textId="303EAA07" w:rsidR="00A627E2" w:rsidRDefault="00A627E2" w:rsidP="00A627E2">
      <w:pPr>
        <w:spacing w:after="160" w:line="259" w:lineRule="auto"/>
        <w:rPr>
          <w:rFonts w:ascii="Arial" w:hAnsi="Arial" w:cs="Arial"/>
          <w:b/>
          <w:sz w:val="20"/>
          <w:szCs w:val="20"/>
        </w:rPr>
      </w:pPr>
      <w:r w:rsidRPr="00B801DE">
        <w:rPr>
          <w:rFonts w:ascii="Arial" w:hAnsi="Arial" w:cs="Arial"/>
          <w:b/>
          <w:sz w:val="20"/>
          <w:szCs w:val="20"/>
          <w:u w:val="single"/>
        </w:rPr>
        <w:t xml:space="preserve">GENERAL DATA PROTECTION </w:t>
      </w:r>
      <w:r w:rsidR="006D3AFE">
        <w:rPr>
          <w:rFonts w:ascii="Arial" w:hAnsi="Arial" w:cs="Arial"/>
          <w:b/>
          <w:sz w:val="20"/>
          <w:szCs w:val="20"/>
          <w:u w:val="single"/>
        </w:rPr>
        <w:t xml:space="preserve">REGULATIONS - Club </w:t>
      </w:r>
      <w:r w:rsidRPr="00B801DE">
        <w:rPr>
          <w:rFonts w:ascii="Arial" w:hAnsi="Arial" w:cs="Arial"/>
          <w:b/>
          <w:sz w:val="20"/>
          <w:szCs w:val="20"/>
          <w:u w:val="single"/>
        </w:rPr>
        <w:t>P</w:t>
      </w:r>
      <w:r w:rsidR="006D3AFE">
        <w:rPr>
          <w:rFonts w:ascii="Arial" w:hAnsi="Arial" w:cs="Arial"/>
          <w:b/>
          <w:sz w:val="20"/>
          <w:szCs w:val="20"/>
          <w:u w:val="single"/>
        </w:rPr>
        <w:t>olicy</w:t>
      </w:r>
      <w:r w:rsidR="00885F05" w:rsidRPr="00885F05">
        <w:rPr>
          <w:rFonts w:ascii="Arial" w:hAnsi="Arial" w:cs="Arial"/>
          <w:b/>
          <w:sz w:val="20"/>
          <w:szCs w:val="20"/>
        </w:rPr>
        <w:t xml:space="preserve"> </w:t>
      </w:r>
      <w:r w:rsidR="008C0C55">
        <w:rPr>
          <w:rFonts w:ascii="Arial" w:hAnsi="Arial" w:cs="Arial"/>
          <w:b/>
          <w:sz w:val="20"/>
          <w:szCs w:val="20"/>
        </w:rPr>
        <w:t xml:space="preserve">- </w:t>
      </w:r>
      <w:r w:rsidR="00885F05" w:rsidRPr="00885F05">
        <w:rPr>
          <w:rFonts w:ascii="Arial" w:hAnsi="Arial" w:cs="Arial"/>
          <w:b/>
          <w:sz w:val="20"/>
          <w:szCs w:val="20"/>
        </w:rPr>
        <w:t>version 2</w:t>
      </w:r>
      <w:r w:rsidR="008C0C55">
        <w:rPr>
          <w:rFonts w:ascii="Arial" w:hAnsi="Arial" w:cs="Arial"/>
          <w:b/>
          <w:sz w:val="20"/>
          <w:szCs w:val="20"/>
        </w:rPr>
        <w:t xml:space="preserve"> effective date </w:t>
      </w:r>
      <w:r w:rsidR="00885F05" w:rsidRPr="00885F05">
        <w:rPr>
          <w:rFonts w:ascii="Arial" w:hAnsi="Arial" w:cs="Arial"/>
          <w:b/>
          <w:sz w:val="20"/>
          <w:szCs w:val="20"/>
        </w:rPr>
        <w:t>09/09/2021</w:t>
      </w:r>
    </w:p>
    <w:p w14:paraId="240A0A6C" w14:textId="77777777" w:rsidR="008C0C55" w:rsidRPr="0009158D" w:rsidRDefault="008C0C55" w:rsidP="00A627E2">
      <w:pPr>
        <w:spacing w:after="160" w:line="259" w:lineRule="auto"/>
        <w:rPr>
          <w:rFonts w:ascii="Arial" w:hAnsi="Arial" w:cs="Arial"/>
          <w:b/>
          <w:sz w:val="20"/>
          <w:szCs w:val="20"/>
          <w:u w:val="single"/>
        </w:rPr>
      </w:pPr>
    </w:p>
    <w:p w14:paraId="07B89C5F" w14:textId="77777777" w:rsidR="00A627E2" w:rsidRPr="0009158D" w:rsidRDefault="00A627E2" w:rsidP="00A627E2">
      <w:pPr>
        <w:spacing w:after="160" w:line="259" w:lineRule="auto"/>
        <w:rPr>
          <w:rFonts w:ascii="Arial" w:hAnsi="Arial" w:cs="Arial"/>
          <w:sz w:val="18"/>
          <w:szCs w:val="18"/>
        </w:rPr>
      </w:pPr>
      <w:r w:rsidRPr="0009158D">
        <w:rPr>
          <w:rFonts w:ascii="Arial" w:hAnsi="Arial" w:cs="Arial"/>
          <w:sz w:val="18"/>
          <w:szCs w:val="18"/>
        </w:rPr>
        <w:t>This policy sets out how Earl Shilton Trials Club Ltd uses and protects any information that you give to us.  We are committed to ensuring that your privacy is protected, and any information provided will only be used in conjunction with this privacy statement.  This policy may be updated as and when needed, please check th</w:t>
      </w:r>
      <w:r>
        <w:rPr>
          <w:rFonts w:ascii="Arial" w:hAnsi="Arial" w:cs="Arial"/>
          <w:sz w:val="18"/>
          <w:szCs w:val="18"/>
        </w:rPr>
        <w:t>e website www.estc.co.uk</w:t>
      </w:r>
      <w:r w:rsidRPr="0009158D">
        <w:rPr>
          <w:rFonts w:ascii="Arial" w:hAnsi="Arial" w:cs="Arial"/>
          <w:sz w:val="18"/>
          <w:szCs w:val="18"/>
        </w:rPr>
        <w:t xml:space="preserve"> regularly to ensure you are happy with any changes.  This policy </w:t>
      </w:r>
      <w:r>
        <w:rPr>
          <w:rFonts w:ascii="Arial" w:hAnsi="Arial" w:cs="Arial"/>
          <w:sz w:val="18"/>
          <w:szCs w:val="18"/>
        </w:rPr>
        <w:t>came into</w:t>
      </w:r>
      <w:r w:rsidRPr="0009158D">
        <w:rPr>
          <w:rFonts w:ascii="Arial" w:hAnsi="Arial" w:cs="Arial"/>
          <w:sz w:val="18"/>
          <w:szCs w:val="18"/>
        </w:rPr>
        <w:t xml:space="preserve"> effect </w:t>
      </w:r>
      <w:r>
        <w:rPr>
          <w:rFonts w:ascii="Arial" w:hAnsi="Arial" w:cs="Arial"/>
          <w:sz w:val="18"/>
          <w:szCs w:val="18"/>
        </w:rPr>
        <w:t>on</w:t>
      </w:r>
      <w:r w:rsidRPr="0009158D">
        <w:rPr>
          <w:rFonts w:ascii="Arial" w:hAnsi="Arial" w:cs="Arial"/>
          <w:sz w:val="18"/>
          <w:szCs w:val="18"/>
        </w:rPr>
        <w:t xml:space="preserve"> 25</w:t>
      </w:r>
      <w:r w:rsidRPr="0009158D">
        <w:rPr>
          <w:rFonts w:ascii="Arial" w:hAnsi="Arial" w:cs="Arial"/>
          <w:sz w:val="18"/>
          <w:szCs w:val="18"/>
          <w:vertAlign w:val="superscript"/>
        </w:rPr>
        <w:t>th</w:t>
      </w:r>
      <w:r w:rsidRPr="0009158D">
        <w:rPr>
          <w:rFonts w:ascii="Arial" w:hAnsi="Arial" w:cs="Arial"/>
          <w:sz w:val="18"/>
          <w:szCs w:val="18"/>
        </w:rPr>
        <w:t xml:space="preserve"> May 2018.</w:t>
      </w:r>
    </w:p>
    <w:p w14:paraId="50539877" w14:textId="77777777" w:rsidR="00A627E2" w:rsidRPr="0009158D" w:rsidRDefault="00A627E2" w:rsidP="00A627E2">
      <w:pPr>
        <w:spacing w:after="160" w:line="259" w:lineRule="auto"/>
        <w:rPr>
          <w:rFonts w:ascii="Arial" w:hAnsi="Arial" w:cs="Arial"/>
          <w:sz w:val="18"/>
          <w:szCs w:val="18"/>
        </w:rPr>
      </w:pPr>
      <w:r w:rsidRPr="0009158D">
        <w:rPr>
          <w:rFonts w:ascii="Arial" w:hAnsi="Arial" w:cs="Arial"/>
          <w:sz w:val="18"/>
          <w:szCs w:val="18"/>
        </w:rPr>
        <w:t>Information that we collect.</w:t>
      </w:r>
    </w:p>
    <w:p w14:paraId="320CF0A9" w14:textId="77777777" w:rsidR="00A627E2" w:rsidRPr="0009158D" w:rsidRDefault="00A627E2" w:rsidP="00A627E2">
      <w:pPr>
        <w:spacing w:after="160" w:line="259" w:lineRule="auto"/>
        <w:rPr>
          <w:rFonts w:ascii="Arial" w:hAnsi="Arial" w:cs="Arial"/>
          <w:sz w:val="18"/>
          <w:szCs w:val="18"/>
        </w:rPr>
      </w:pPr>
      <w:r w:rsidRPr="0009158D">
        <w:rPr>
          <w:rFonts w:ascii="Arial" w:hAnsi="Arial" w:cs="Arial"/>
          <w:sz w:val="18"/>
          <w:szCs w:val="18"/>
        </w:rPr>
        <w:t xml:space="preserve">Upon making an enquiry about the club we will use the email address, telephone number or postal address that you provide to reply to you.  If you contact us via our Facebook </w:t>
      </w:r>
      <w:proofErr w:type="gramStart"/>
      <w:r w:rsidRPr="0009158D">
        <w:rPr>
          <w:rFonts w:ascii="Arial" w:hAnsi="Arial" w:cs="Arial"/>
          <w:sz w:val="18"/>
          <w:szCs w:val="18"/>
        </w:rPr>
        <w:t>page</w:t>
      </w:r>
      <w:proofErr w:type="gramEnd"/>
      <w:r w:rsidRPr="0009158D">
        <w:rPr>
          <w:rFonts w:ascii="Arial" w:hAnsi="Arial" w:cs="Arial"/>
          <w:sz w:val="18"/>
          <w:szCs w:val="18"/>
        </w:rPr>
        <w:t xml:space="preserve"> we will initially reply to you via this platform.</w:t>
      </w:r>
    </w:p>
    <w:p w14:paraId="35795EA8" w14:textId="5F02B56F" w:rsidR="00A627E2" w:rsidRPr="003D0A80" w:rsidRDefault="00A627E2" w:rsidP="00A627E2">
      <w:pPr>
        <w:spacing w:after="160" w:line="259" w:lineRule="auto"/>
        <w:rPr>
          <w:rFonts w:ascii="Arial" w:hAnsi="Arial" w:cs="Arial"/>
          <w:color w:val="000000" w:themeColor="text1"/>
          <w:sz w:val="18"/>
          <w:szCs w:val="18"/>
        </w:rPr>
      </w:pPr>
      <w:r w:rsidRPr="0009158D">
        <w:rPr>
          <w:rFonts w:ascii="Arial" w:hAnsi="Arial" w:cs="Arial"/>
          <w:sz w:val="18"/>
          <w:szCs w:val="18"/>
        </w:rPr>
        <w:t>Upon taking out a membership with Earl Shilton Trials Club Ltd you provide the name, address, email address</w:t>
      </w:r>
      <w:r>
        <w:rPr>
          <w:rFonts w:ascii="Arial" w:hAnsi="Arial" w:cs="Arial"/>
          <w:sz w:val="18"/>
          <w:szCs w:val="18"/>
        </w:rPr>
        <w:t>, signature</w:t>
      </w:r>
      <w:r w:rsidRPr="0009158D">
        <w:rPr>
          <w:rFonts w:ascii="Arial" w:hAnsi="Arial" w:cs="Arial"/>
          <w:sz w:val="18"/>
          <w:szCs w:val="18"/>
        </w:rPr>
        <w:t xml:space="preserve"> (and date of </w:t>
      </w:r>
      <w:r w:rsidRPr="003D0A80">
        <w:rPr>
          <w:rFonts w:ascii="Arial" w:hAnsi="Arial" w:cs="Arial"/>
          <w:color w:val="000000" w:themeColor="text1"/>
          <w:sz w:val="18"/>
          <w:szCs w:val="18"/>
        </w:rPr>
        <w:t xml:space="preserve">birth for riders under the age of eighteen), for each person to be included in the yearly membership. We will keep this information together with any other information that you may give us, in both paper and electronic form for as long as necessary to comply with Company Law, HMRC, Data Protection and ACU Ltd rulings.  When applying to practice at the ground your information will be stored to enable us to complete a track and trace process if and when necessary inline with government guidelines.  Your membership </w:t>
      </w:r>
      <w:r w:rsidR="008D6A17" w:rsidRPr="003D0A80">
        <w:rPr>
          <w:rFonts w:ascii="Arial" w:hAnsi="Arial" w:cs="Arial"/>
          <w:color w:val="000000" w:themeColor="text1"/>
          <w:sz w:val="18"/>
          <w:szCs w:val="18"/>
        </w:rPr>
        <w:t>forms are</w:t>
      </w:r>
      <w:r w:rsidRPr="003D0A80">
        <w:rPr>
          <w:rFonts w:ascii="Arial" w:hAnsi="Arial" w:cs="Arial"/>
          <w:color w:val="000000" w:themeColor="text1"/>
          <w:sz w:val="18"/>
          <w:szCs w:val="18"/>
        </w:rPr>
        <w:t xml:space="preserve"> stored at the club’s registered office with an electronic copy of </w:t>
      </w:r>
      <w:r w:rsidR="008D6A17" w:rsidRPr="003D0A80">
        <w:rPr>
          <w:rFonts w:ascii="Arial" w:hAnsi="Arial" w:cs="Arial"/>
          <w:color w:val="000000" w:themeColor="text1"/>
          <w:sz w:val="18"/>
          <w:szCs w:val="18"/>
        </w:rPr>
        <w:t xml:space="preserve">this data also held on a password secure </w:t>
      </w:r>
      <w:r w:rsidR="00330E67" w:rsidRPr="003D0A80">
        <w:rPr>
          <w:rFonts w:ascii="Arial" w:hAnsi="Arial" w:cs="Arial"/>
          <w:color w:val="000000" w:themeColor="text1"/>
          <w:sz w:val="18"/>
          <w:szCs w:val="18"/>
        </w:rPr>
        <w:t>cloud-based</w:t>
      </w:r>
      <w:r w:rsidR="008D6A17" w:rsidRPr="003D0A80">
        <w:rPr>
          <w:rFonts w:ascii="Arial" w:hAnsi="Arial" w:cs="Arial"/>
          <w:color w:val="000000" w:themeColor="text1"/>
          <w:sz w:val="18"/>
          <w:szCs w:val="18"/>
        </w:rPr>
        <w:t xml:space="preserve"> server.</w:t>
      </w:r>
    </w:p>
    <w:p w14:paraId="0C313604" w14:textId="215624BA" w:rsidR="00A627E2" w:rsidRPr="0009158D" w:rsidRDefault="00A627E2" w:rsidP="00A627E2">
      <w:pPr>
        <w:spacing w:after="160" w:line="259" w:lineRule="auto"/>
        <w:rPr>
          <w:rFonts w:ascii="Arial" w:hAnsi="Arial" w:cs="Arial"/>
          <w:sz w:val="18"/>
          <w:szCs w:val="18"/>
        </w:rPr>
      </w:pPr>
      <w:r w:rsidRPr="003D0A80">
        <w:rPr>
          <w:rFonts w:ascii="Arial" w:hAnsi="Arial" w:cs="Arial"/>
          <w:color w:val="000000" w:themeColor="text1"/>
          <w:sz w:val="18"/>
          <w:szCs w:val="18"/>
        </w:rPr>
        <w:t xml:space="preserve">Email addresses are used to communicate with members who have supplied them to send, newsletters, renewal forms, observer requests, training invitations, and any other communications which may be needed from time to time, all other members will receive these communications by post, all keys will be posted to the address given on your membership form.  Newsletters and other announcements concerning club activities (trial dates, AGM dates etc.) will also be posted on the club website </w:t>
      </w:r>
      <w:hyperlink r:id="rId7" w:history="1">
        <w:r w:rsidRPr="003D0A80">
          <w:rPr>
            <w:rFonts w:ascii="Arial" w:hAnsi="Arial" w:cs="Arial"/>
            <w:color w:val="000000" w:themeColor="text1"/>
            <w:sz w:val="18"/>
            <w:szCs w:val="18"/>
            <w:u w:val="single"/>
          </w:rPr>
          <w:t>www.estc.co.uk</w:t>
        </w:r>
      </w:hyperlink>
      <w:r w:rsidR="00330E67" w:rsidRPr="003D0A80">
        <w:rPr>
          <w:rFonts w:ascii="Arial" w:hAnsi="Arial" w:cs="Arial"/>
          <w:color w:val="000000" w:themeColor="text1"/>
          <w:sz w:val="18"/>
          <w:szCs w:val="18"/>
        </w:rPr>
        <w:t xml:space="preserve"> and/or the club FaceBook site </w:t>
      </w:r>
      <w:r w:rsidRPr="003D0A80">
        <w:rPr>
          <w:rFonts w:ascii="Arial" w:hAnsi="Arial" w:cs="Arial"/>
          <w:color w:val="000000" w:themeColor="text1"/>
          <w:sz w:val="18"/>
          <w:szCs w:val="18"/>
        </w:rPr>
        <w:t xml:space="preserve">some </w:t>
      </w:r>
      <w:r w:rsidRPr="0009158D">
        <w:rPr>
          <w:rFonts w:ascii="Arial" w:hAnsi="Arial" w:cs="Arial"/>
          <w:sz w:val="18"/>
          <w:szCs w:val="18"/>
        </w:rPr>
        <w:t xml:space="preserve">activities will also be posted on </w:t>
      </w:r>
      <w:hyperlink r:id="rId8" w:history="1">
        <w:r w:rsidRPr="0009158D">
          <w:rPr>
            <w:rFonts w:ascii="Arial" w:hAnsi="Arial" w:cs="Arial"/>
            <w:color w:val="0563C1"/>
            <w:sz w:val="18"/>
            <w:szCs w:val="18"/>
            <w:u w:val="single"/>
          </w:rPr>
          <w:t>www.trialscentral.com</w:t>
        </w:r>
      </w:hyperlink>
      <w:r w:rsidRPr="0009158D">
        <w:rPr>
          <w:rFonts w:ascii="Arial" w:hAnsi="Arial" w:cs="Arial"/>
          <w:sz w:val="18"/>
          <w:szCs w:val="18"/>
        </w:rPr>
        <w:t xml:space="preserve">, </w:t>
      </w:r>
      <w:hyperlink r:id="rId9" w:history="1">
        <w:r w:rsidRPr="0009158D">
          <w:rPr>
            <w:rFonts w:ascii="Arial" w:hAnsi="Arial" w:cs="Arial"/>
            <w:color w:val="0563C1"/>
            <w:sz w:val="18"/>
            <w:szCs w:val="18"/>
            <w:u w:val="single"/>
          </w:rPr>
          <w:t>www.motorcyclesport.org.uk</w:t>
        </w:r>
      </w:hyperlink>
      <w:r w:rsidRPr="0009158D">
        <w:rPr>
          <w:rFonts w:ascii="Arial" w:hAnsi="Arial" w:cs="Arial"/>
          <w:sz w:val="18"/>
          <w:szCs w:val="18"/>
        </w:rPr>
        <w:t xml:space="preserve">, </w:t>
      </w:r>
      <w:hyperlink r:id="rId10" w:history="1">
        <w:r w:rsidRPr="0009158D">
          <w:rPr>
            <w:rFonts w:ascii="Arial" w:hAnsi="Arial" w:cs="Arial"/>
            <w:color w:val="0563C1"/>
            <w:sz w:val="18"/>
            <w:szCs w:val="18"/>
            <w:u w:val="single"/>
          </w:rPr>
          <w:t>www.acu.org.uk</w:t>
        </w:r>
      </w:hyperlink>
      <w:r w:rsidRPr="0009158D">
        <w:rPr>
          <w:rFonts w:ascii="Arial" w:hAnsi="Arial" w:cs="Arial"/>
          <w:sz w:val="18"/>
          <w:szCs w:val="18"/>
        </w:rPr>
        <w:t xml:space="preserve"> and posted in the TMX newspaper.</w:t>
      </w:r>
    </w:p>
    <w:p w14:paraId="56F1E8E8" w14:textId="77777777" w:rsidR="00A627E2" w:rsidRPr="0009158D" w:rsidRDefault="00A627E2" w:rsidP="00A627E2">
      <w:pPr>
        <w:spacing w:after="160" w:line="259" w:lineRule="auto"/>
        <w:rPr>
          <w:rFonts w:ascii="Arial" w:hAnsi="Arial" w:cs="Arial"/>
          <w:sz w:val="18"/>
          <w:szCs w:val="18"/>
        </w:rPr>
      </w:pPr>
      <w:r w:rsidRPr="0009158D">
        <w:rPr>
          <w:rFonts w:ascii="Arial" w:hAnsi="Arial" w:cs="Arial"/>
          <w:sz w:val="18"/>
          <w:szCs w:val="18"/>
        </w:rPr>
        <w:t xml:space="preserve">We may pass your details to the Auto Cycle Union Ltd to allow them to issue you with a competition licence and keep you up to date with motorcycle information.  </w:t>
      </w:r>
    </w:p>
    <w:p w14:paraId="1980E1A1" w14:textId="77777777" w:rsidR="00A627E2" w:rsidRPr="0009158D" w:rsidRDefault="00A627E2" w:rsidP="00A627E2">
      <w:pPr>
        <w:spacing w:after="160" w:line="259" w:lineRule="auto"/>
        <w:rPr>
          <w:rFonts w:ascii="Arial" w:hAnsi="Arial" w:cs="Arial"/>
          <w:sz w:val="18"/>
          <w:szCs w:val="18"/>
        </w:rPr>
      </w:pPr>
      <w:r w:rsidRPr="0009158D">
        <w:rPr>
          <w:rFonts w:ascii="Arial" w:hAnsi="Arial" w:cs="Arial"/>
          <w:sz w:val="18"/>
          <w:szCs w:val="18"/>
        </w:rPr>
        <w:t xml:space="preserve">Your name and motorcycle type will be included in the results of any of the club’s trials that you take part in, these will be passed to the Auto Cycle Union Ltd, posted on the club’s website </w:t>
      </w:r>
      <w:hyperlink r:id="rId11" w:history="1">
        <w:r w:rsidRPr="0009158D">
          <w:rPr>
            <w:rFonts w:ascii="Arial" w:hAnsi="Arial" w:cs="Arial"/>
            <w:color w:val="0563C1"/>
            <w:sz w:val="18"/>
            <w:szCs w:val="18"/>
            <w:u w:val="single"/>
          </w:rPr>
          <w:t>www.estc.co.uk</w:t>
        </w:r>
      </w:hyperlink>
      <w:r w:rsidRPr="0009158D">
        <w:rPr>
          <w:rFonts w:ascii="Arial" w:hAnsi="Arial" w:cs="Arial"/>
          <w:sz w:val="18"/>
          <w:szCs w:val="18"/>
        </w:rPr>
        <w:t xml:space="preserve">, </w:t>
      </w:r>
      <w:hyperlink r:id="rId12" w:history="1">
        <w:r w:rsidRPr="0009158D">
          <w:rPr>
            <w:rFonts w:ascii="Arial" w:hAnsi="Arial" w:cs="Arial"/>
            <w:color w:val="0563C1"/>
            <w:sz w:val="18"/>
            <w:szCs w:val="18"/>
            <w:u w:val="single"/>
          </w:rPr>
          <w:t>www.trialscentral.com</w:t>
        </w:r>
      </w:hyperlink>
      <w:r w:rsidRPr="0009158D">
        <w:rPr>
          <w:rFonts w:ascii="Arial" w:hAnsi="Arial" w:cs="Arial"/>
          <w:sz w:val="18"/>
          <w:szCs w:val="18"/>
        </w:rPr>
        <w:t xml:space="preserve">, and appear in TMX (trials newspaper) and occasionally in other publications.  If the trial is an East Midland Centre championship round the results will also appear on </w:t>
      </w:r>
      <w:hyperlink r:id="rId13" w:history="1">
        <w:r w:rsidRPr="0009158D">
          <w:rPr>
            <w:rFonts w:ascii="Arial" w:hAnsi="Arial" w:cs="Arial"/>
            <w:color w:val="0563C1"/>
            <w:sz w:val="18"/>
            <w:szCs w:val="18"/>
            <w:u w:val="single"/>
          </w:rPr>
          <w:t>www.motorcyclesport.org.uk</w:t>
        </w:r>
      </w:hyperlink>
      <w:r w:rsidRPr="0009158D">
        <w:rPr>
          <w:rFonts w:ascii="Arial" w:hAnsi="Arial" w:cs="Arial"/>
          <w:sz w:val="18"/>
          <w:szCs w:val="18"/>
        </w:rPr>
        <w:t>.  Photographs may be taken at our events and used to support our trials results in any of the publications mentioned or may appear on the website to promote trials riding.</w:t>
      </w:r>
    </w:p>
    <w:p w14:paraId="4331597E" w14:textId="4447A520" w:rsidR="006F346D" w:rsidRPr="00330E67" w:rsidRDefault="0092698E" w:rsidP="00330E67">
      <w:pPr>
        <w:spacing w:line="240" w:lineRule="auto"/>
        <w:rPr>
          <w:sz w:val="24"/>
          <w:szCs w:val="24"/>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0B96A24E" wp14:editId="3420DE4A">
                <wp:simplePos x="0" y="0"/>
                <wp:positionH relativeFrom="column">
                  <wp:posOffset>-213360</wp:posOffset>
                </wp:positionH>
                <wp:positionV relativeFrom="paragraph">
                  <wp:posOffset>2069011</wp:posOffset>
                </wp:positionV>
                <wp:extent cx="6915150" cy="176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15150" cy="1764000"/>
                        </a:xfrm>
                        <a:prstGeom prst="rect">
                          <a:avLst/>
                        </a:prstGeom>
                        <a:noFill/>
                        <a:ln w="6350">
                          <a:noFill/>
                        </a:ln>
                      </wps:spPr>
                      <wps:txbx>
                        <w:txbxContent>
                          <w:tbl>
                            <w:tblPr>
                              <w:tblStyle w:val="TableGrid"/>
                              <w:tblW w:w="0" w:type="auto"/>
                              <w:tblLook w:val="04A0" w:firstRow="1" w:lastRow="0" w:firstColumn="1" w:lastColumn="0" w:noHBand="0" w:noVBand="1"/>
                            </w:tblPr>
                            <w:tblGrid>
                              <w:gridCol w:w="846"/>
                              <w:gridCol w:w="7938"/>
                              <w:gridCol w:w="1798"/>
                            </w:tblGrid>
                            <w:tr w:rsidR="0092698E" w14:paraId="6B013FFA" w14:textId="77777777" w:rsidTr="0092698E">
                              <w:tc>
                                <w:tcPr>
                                  <w:tcW w:w="846" w:type="dxa"/>
                                </w:tcPr>
                                <w:p w14:paraId="497FA7AE" w14:textId="634C4408" w:rsidR="0092698E" w:rsidRPr="0092698E" w:rsidRDefault="0092698E" w:rsidP="0092698E">
                                  <w:pPr>
                                    <w:jc w:val="center"/>
                                    <w:rPr>
                                      <w:sz w:val="18"/>
                                      <w:szCs w:val="18"/>
                                    </w:rPr>
                                  </w:pPr>
                                  <w:r w:rsidRPr="0092698E">
                                    <w:rPr>
                                      <w:sz w:val="18"/>
                                      <w:szCs w:val="18"/>
                                    </w:rPr>
                                    <w:t>version</w:t>
                                  </w:r>
                                </w:p>
                              </w:tc>
                              <w:tc>
                                <w:tcPr>
                                  <w:tcW w:w="7938" w:type="dxa"/>
                                </w:tcPr>
                                <w:p w14:paraId="41508A6A" w14:textId="0976159B" w:rsidR="0092698E" w:rsidRPr="0092698E" w:rsidRDefault="0092698E" w:rsidP="0092698E">
                                  <w:pPr>
                                    <w:jc w:val="center"/>
                                    <w:rPr>
                                      <w:sz w:val="18"/>
                                      <w:szCs w:val="18"/>
                                    </w:rPr>
                                  </w:pPr>
                                  <w:r w:rsidRPr="0092698E">
                                    <w:rPr>
                                      <w:sz w:val="18"/>
                                      <w:szCs w:val="18"/>
                                    </w:rPr>
                                    <w:t>update</w:t>
                                  </w:r>
                                </w:p>
                              </w:tc>
                              <w:tc>
                                <w:tcPr>
                                  <w:tcW w:w="1798" w:type="dxa"/>
                                </w:tcPr>
                                <w:p w14:paraId="49DAD3EE" w14:textId="68909813" w:rsidR="0092698E" w:rsidRPr="0092698E" w:rsidRDefault="0092698E" w:rsidP="0092698E">
                                  <w:pPr>
                                    <w:jc w:val="center"/>
                                    <w:rPr>
                                      <w:sz w:val="18"/>
                                      <w:szCs w:val="18"/>
                                    </w:rPr>
                                  </w:pPr>
                                  <w:r w:rsidRPr="0092698E">
                                    <w:rPr>
                                      <w:sz w:val="18"/>
                                      <w:szCs w:val="18"/>
                                    </w:rPr>
                                    <w:t>effective date</w:t>
                                  </w:r>
                                </w:p>
                              </w:tc>
                            </w:tr>
                            <w:tr w:rsidR="0092698E" w14:paraId="3EC9A930" w14:textId="77777777" w:rsidTr="0092698E">
                              <w:trPr>
                                <w:trHeight w:val="235"/>
                              </w:trPr>
                              <w:tc>
                                <w:tcPr>
                                  <w:tcW w:w="846" w:type="dxa"/>
                                </w:tcPr>
                                <w:p w14:paraId="2A0056F4" w14:textId="6D878F83" w:rsidR="0092698E" w:rsidRPr="0092698E" w:rsidRDefault="0092698E" w:rsidP="0092698E">
                                  <w:pPr>
                                    <w:jc w:val="center"/>
                                    <w:rPr>
                                      <w:sz w:val="18"/>
                                      <w:szCs w:val="18"/>
                                    </w:rPr>
                                  </w:pPr>
                                  <w:r w:rsidRPr="0092698E">
                                    <w:rPr>
                                      <w:sz w:val="18"/>
                                      <w:szCs w:val="18"/>
                                    </w:rPr>
                                    <w:t>1</w:t>
                                  </w:r>
                                </w:p>
                              </w:tc>
                              <w:tc>
                                <w:tcPr>
                                  <w:tcW w:w="7938" w:type="dxa"/>
                                </w:tcPr>
                                <w:p w14:paraId="6A148F4D" w14:textId="1311B1C4" w:rsidR="0092698E" w:rsidRPr="0092698E" w:rsidRDefault="0092698E">
                                  <w:pPr>
                                    <w:rPr>
                                      <w:sz w:val="18"/>
                                      <w:szCs w:val="18"/>
                                    </w:rPr>
                                  </w:pPr>
                                  <w:r w:rsidRPr="0092698E">
                                    <w:rPr>
                                      <w:sz w:val="18"/>
                                      <w:szCs w:val="18"/>
                                    </w:rPr>
                                    <w:t>First issue</w:t>
                                  </w:r>
                                </w:p>
                              </w:tc>
                              <w:tc>
                                <w:tcPr>
                                  <w:tcW w:w="1798" w:type="dxa"/>
                                </w:tcPr>
                                <w:p w14:paraId="31CA73CF" w14:textId="3F7FE239" w:rsidR="0092698E" w:rsidRPr="0092698E" w:rsidRDefault="0092698E" w:rsidP="0092698E">
                                  <w:pPr>
                                    <w:jc w:val="center"/>
                                    <w:rPr>
                                      <w:sz w:val="18"/>
                                      <w:szCs w:val="18"/>
                                    </w:rPr>
                                  </w:pPr>
                                  <w:r w:rsidRPr="0092698E">
                                    <w:rPr>
                                      <w:sz w:val="18"/>
                                      <w:szCs w:val="18"/>
                                    </w:rPr>
                                    <w:t>25-05-2018</w:t>
                                  </w:r>
                                </w:p>
                              </w:tc>
                            </w:tr>
                            <w:tr w:rsidR="0092698E" w14:paraId="5166385C" w14:textId="77777777" w:rsidTr="0092698E">
                              <w:trPr>
                                <w:trHeight w:val="483"/>
                              </w:trPr>
                              <w:tc>
                                <w:tcPr>
                                  <w:tcW w:w="846" w:type="dxa"/>
                                </w:tcPr>
                                <w:p w14:paraId="596C59DF" w14:textId="0AA0C33A" w:rsidR="0092698E" w:rsidRPr="0092698E" w:rsidRDefault="0092698E" w:rsidP="0092698E">
                                  <w:pPr>
                                    <w:jc w:val="center"/>
                                    <w:rPr>
                                      <w:sz w:val="18"/>
                                      <w:szCs w:val="18"/>
                                    </w:rPr>
                                  </w:pPr>
                                  <w:r>
                                    <w:rPr>
                                      <w:sz w:val="18"/>
                                      <w:szCs w:val="18"/>
                                    </w:rPr>
                                    <w:t>2</w:t>
                                  </w:r>
                                </w:p>
                              </w:tc>
                              <w:tc>
                                <w:tcPr>
                                  <w:tcW w:w="7938" w:type="dxa"/>
                                </w:tcPr>
                                <w:p w14:paraId="2CC0AC22" w14:textId="31875606" w:rsidR="0092698E" w:rsidRPr="0092698E" w:rsidRDefault="0092698E">
                                  <w:pPr>
                                    <w:rPr>
                                      <w:sz w:val="18"/>
                                      <w:szCs w:val="18"/>
                                    </w:rPr>
                                  </w:pPr>
                                  <w:r>
                                    <w:rPr>
                                      <w:sz w:val="18"/>
                                      <w:szCs w:val="18"/>
                                    </w:rPr>
                                    <w:t xml:space="preserve">Updated to recognise </w:t>
                                  </w:r>
                                  <w:r w:rsidR="00072F30">
                                    <w:rPr>
                                      <w:sz w:val="18"/>
                                      <w:szCs w:val="18"/>
                                    </w:rPr>
                                    <w:t>that membership details may be held on a password secure cloud based server</w:t>
                                  </w:r>
                                  <w:r>
                                    <w:rPr>
                                      <w:sz w:val="18"/>
                                      <w:szCs w:val="18"/>
                                    </w:rPr>
                                    <w:t>.</w:t>
                                  </w:r>
                                </w:p>
                              </w:tc>
                              <w:tc>
                                <w:tcPr>
                                  <w:tcW w:w="1798" w:type="dxa"/>
                                </w:tcPr>
                                <w:p w14:paraId="7698724F" w14:textId="7610E52A" w:rsidR="0092698E" w:rsidRPr="0092698E" w:rsidRDefault="0092698E" w:rsidP="0092698E">
                                  <w:pPr>
                                    <w:jc w:val="center"/>
                                    <w:rPr>
                                      <w:sz w:val="18"/>
                                      <w:szCs w:val="18"/>
                                    </w:rPr>
                                  </w:pPr>
                                  <w:r>
                                    <w:rPr>
                                      <w:sz w:val="18"/>
                                      <w:szCs w:val="18"/>
                                    </w:rPr>
                                    <w:t>09-09-2021</w:t>
                                  </w:r>
                                </w:p>
                              </w:tc>
                            </w:tr>
                            <w:tr w:rsidR="0092698E" w14:paraId="00F8A46E" w14:textId="77777777" w:rsidTr="0092698E">
                              <w:tc>
                                <w:tcPr>
                                  <w:tcW w:w="846" w:type="dxa"/>
                                </w:tcPr>
                                <w:p w14:paraId="598CFE68" w14:textId="77777777" w:rsidR="0092698E" w:rsidRPr="0092698E" w:rsidRDefault="0092698E">
                                  <w:pPr>
                                    <w:rPr>
                                      <w:sz w:val="18"/>
                                      <w:szCs w:val="18"/>
                                    </w:rPr>
                                  </w:pPr>
                                </w:p>
                              </w:tc>
                              <w:tc>
                                <w:tcPr>
                                  <w:tcW w:w="7938" w:type="dxa"/>
                                </w:tcPr>
                                <w:p w14:paraId="1108C595" w14:textId="77777777" w:rsidR="0092698E" w:rsidRPr="0092698E" w:rsidRDefault="0092698E">
                                  <w:pPr>
                                    <w:rPr>
                                      <w:sz w:val="18"/>
                                      <w:szCs w:val="18"/>
                                    </w:rPr>
                                  </w:pPr>
                                </w:p>
                              </w:tc>
                              <w:tc>
                                <w:tcPr>
                                  <w:tcW w:w="1798" w:type="dxa"/>
                                </w:tcPr>
                                <w:p w14:paraId="1890AAE4" w14:textId="77777777" w:rsidR="0092698E" w:rsidRPr="0092698E" w:rsidRDefault="0092698E">
                                  <w:pPr>
                                    <w:rPr>
                                      <w:sz w:val="18"/>
                                      <w:szCs w:val="18"/>
                                    </w:rPr>
                                  </w:pPr>
                                </w:p>
                              </w:tc>
                            </w:tr>
                          </w:tbl>
                          <w:p w14:paraId="7673F326" w14:textId="77777777" w:rsidR="0092698E" w:rsidRDefault="00926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6A24E" id="_x0000_t202" coordsize="21600,21600" o:spt="202" path="m,l,21600r21600,l21600,xe">
                <v:stroke joinstyle="miter"/>
                <v:path gradientshapeok="t" o:connecttype="rect"/>
              </v:shapetype>
              <v:shape id="Text Box 1" o:spid="_x0000_s1026" type="#_x0000_t202" style="position:absolute;margin-left:-16.8pt;margin-top:162.9pt;width:544.5pt;height:13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" filled="f" stroked="f" strokeweight=".5pt">
                <v:textbox>
                  <w:txbxContent>
                    <w:tbl>
                      <w:tblPr>
                        <w:tblStyle w:val="TableGrid"/>
                        <w:tblW w:w="0" w:type="auto"/>
                        <w:tblLook w:val="04A0" w:firstRow="1" w:lastRow="0" w:firstColumn="1" w:lastColumn="0" w:noHBand="0" w:noVBand="1"/>
                      </w:tblPr>
                      <w:tblGrid>
                        <w:gridCol w:w="846"/>
                        <w:gridCol w:w="7938"/>
                        <w:gridCol w:w="1798"/>
                      </w:tblGrid>
                      <w:tr w:rsidR="0092698E" w14:paraId="6B013FFA" w14:textId="77777777" w:rsidTr="0092698E">
                        <w:tc>
                          <w:tcPr>
                            <w:tcW w:w="846" w:type="dxa"/>
                          </w:tcPr>
                          <w:p w14:paraId="497FA7AE" w14:textId="634C4408" w:rsidR="0092698E" w:rsidRPr="0092698E" w:rsidRDefault="0092698E" w:rsidP="0092698E">
                            <w:pPr>
                              <w:jc w:val="center"/>
                              <w:rPr>
                                <w:sz w:val="18"/>
                                <w:szCs w:val="18"/>
                              </w:rPr>
                            </w:pPr>
                            <w:r w:rsidRPr="0092698E">
                              <w:rPr>
                                <w:sz w:val="18"/>
                                <w:szCs w:val="18"/>
                              </w:rPr>
                              <w:t>version</w:t>
                            </w:r>
                          </w:p>
                        </w:tc>
                        <w:tc>
                          <w:tcPr>
                            <w:tcW w:w="7938" w:type="dxa"/>
                          </w:tcPr>
                          <w:p w14:paraId="41508A6A" w14:textId="0976159B" w:rsidR="0092698E" w:rsidRPr="0092698E" w:rsidRDefault="0092698E" w:rsidP="0092698E">
                            <w:pPr>
                              <w:jc w:val="center"/>
                              <w:rPr>
                                <w:sz w:val="18"/>
                                <w:szCs w:val="18"/>
                              </w:rPr>
                            </w:pPr>
                            <w:r w:rsidRPr="0092698E">
                              <w:rPr>
                                <w:sz w:val="18"/>
                                <w:szCs w:val="18"/>
                              </w:rPr>
                              <w:t>update</w:t>
                            </w:r>
                          </w:p>
                        </w:tc>
                        <w:tc>
                          <w:tcPr>
                            <w:tcW w:w="1798" w:type="dxa"/>
                          </w:tcPr>
                          <w:p w14:paraId="49DAD3EE" w14:textId="68909813" w:rsidR="0092698E" w:rsidRPr="0092698E" w:rsidRDefault="0092698E" w:rsidP="0092698E">
                            <w:pPr>
                              <w:jc w:val="center"/>
                              <w:rPr>
                                <w:sz w:val="18"/>
                                <w:szCs w:val="18"/>
                              </w:rPr>
                            </w:pPr>
                            <w:r w:rsidRPr="0092698E">
                              <w:rPr>
                                <w:sz w:val="18"/>
                                <w:szCs w:val="18"/>
                              </w:rPr>
                              <w:t>effective date</w:t>
                            </w:r>
                          </w:p>
                        </w:tc>
                      </w:tr>
                      <w:tr w:rsidR="0092698E" w14:paraId="3EC9A930" w14:textId="77777777" w:rsidTr="0092698E">
                        <w:trPr>
                          <w:trHeight w:val="235"/>
                        </w:trPr>
                        <w:tc>
                          <w:tcPr>
                            <w:tcW w:w="846" w:type="dxa"/>
                          </w:tcPr>
                          <w:p w14:paraId="2A0056F4" w14:textId="6D878F83" w:rsidR="0092698E" w:rsidRPr="0092698E" w:rsidRDefault="0092698E" w:rsidP="0092698E">
                            <w:pPr>
                              <w:jc w:val="center"/>
                              <w:rPr>
                                <w:sz w:val="18"/>
                                <w:szCs w:val="18"/>
                              </w:rPr>
                            </w:pPr>
                            <w:r w:rsidRPr="0092698E">
                              <w:rPr>
                                <w:sz w:val="18"/>
                                <w:szCs w:val="18"/>
                              </w:rPr>
                              <w:t>1</w:t>
                            </w:r>
                          </w:p>
                        </w:tc>
                        <w:tc>
                          <w:tcPr>
                            <w:tcW w:w="7938" w:type="dxa"/>
                          </w:tcPr>
                          <w:p w14:paraId="6A148F4D" w14:textId="1311B1C4" w:rsidR="0092698E" w:rsidRPr="0092698E" w:rsidRDefault="0092698E">
                            <w:pPr>
                              <w:rPr>
                                <w:sz w:val="18"/>
                                <w:szCs w:val="18"/>
                              </w:rPr>
                            </w:pPr>
                            <w:r w:rsidRPr="0092698E">
                              <w:rPr>
                                <w:sz w:val="18"/>
                                <w:szCs w:val="18"/>
                              </w:rPr>
                              <w:t>First issue</w:t>
                            </w:r>
                          </w:p>
                        </w:tc>
                        <w:tc>
                          <w:tcPr>
                            <w:tcW w:w="1798" w:type="dxa"/>
                          </w:tcPr>
                          <w:p w14:paraId="31CA73CF" w14:textId="3F7FE239" w:rsidR="0092698E" w:rsidRPr="0092698E" w:rsidRDefault="0092698E" w:rsidP="0092698E">
                            <w:pPr>
                              <w:jc w:val="center"/>
                              <w:rPr>
                                <w:sz w:val="18"/>
                                <w:szCs w:val="18"/>
                              </w:rPr>
                            </w:pPr>
                            <w:r w:rsidRPr="0092698E">
                              <w:rPr>
                                <w:sz w:val="18"/>
                                <w:szCs w:val="18"/>
                              </w:rPr>
                              <w:t>25-05-2018</w:t>
                            </w:r>
                          </w:p>
                        </w:tc>
                      </w:tr>
                      <w:tr w:rsidR="0092698E" w14:paraId="5166385C" w14:textId="77777777" w:rsidTr="0092698E">
                        <w:trPr>
                          <w:trHeight w:val="483"/>
                        </w:trPr>
                        <w:tc>
                          <w:tcPr>
                            <w:tcW w:w="846" w:type="dxa"/>
                          </w:tcPr>
                          <w:p w14:paraId="596C59DF" w14:textId="0AA0C33A" w:rsidR="0092698E" w:rsidRPr="0092698E" w:rsidRDefault="0092698E" w:rsidP="0092698E">
                            <w:pPr>
                              <w:jc w:val="center"/>
                              <w:rPr>
                                <w:sz w:val="18"/>
                                <w:szCs w:val="18"/>
                              </w:rPr>
                            </w:pPr>
                            <w:r>
                              <w:rPr>
                                <w:sz w:val="18"/>
                                <w:szCs w:val="18"/>
                              </w:rPr>
                              <w:t>2</w:t>
                            </w:r>
                          </w:p>
                        </w:tc>
                        <w:tc>
                          <w:tcPr>
                            <w:tcW w:w="7938" w:type="dxa"/>
                          </w:tcPr>
                          <w:p w14:paraId="2CC0AC22" w14:textId="31875606" w:rsidR="0092698E" w:rsidRPr="0092698E" w:rsidRDefault="0092698E">
                            <w:pPr>
                              <w:rPr>
                                <w:sz w:val="18"/>
                                <w:szCs w:val="18"/>
                              </w:rPr>
                            </w:pPr>
                            <w:r>
                              <w:rPr>
                                <w:sz w:val="18"/>
                                <w:szCs w:val="18"/>
                              </w:rPr>
                              <w:t xml:space="preserve">Updated to recognise </w:t>
                            </w:r>
                            <w:r w:rsidR="00072F30">
                              <w:rPr>
                                <w:sz w:val="18"/>
                                <w:szCs w:val="18"/>
                              </w:rPr>
                              <w:t>that membership details may be held on a password secure cloud based server</w:t>
                            </w:r>
                            <w:r>
                              <w:rPr>
                                <w:sz w:val="18"/>
                                <w:szCs w:val="18"/>
                              </w:rPr>
                              <w:t>.</w:t>
                            </w:r>
                          </w:p>
                        </w:tc>
                        <w:tc>
                          <w:tcPr>
                            <w:tcW w:w="1798" w:type="dxa"/>
                          </w:tcPr>
                          <w:p w14:paraId="7698724F" w14:textId="7610E52A" w:rsidR="0092698E" w:rsidRPr="0092698E" w:rsidRDefault="0092698E" w:rsidP="0092698E">
                            <w:pPr>
                              <w:jc w:val="center"/>
                              <w:rPr>
                                <w:sz w:val="18"/>
                                <w:szCs w:val="18"/>
                              </w:rPr>
                            </w:pPr>
                            <w:r>
                              <w:rPr>
                                <w:sz w:val="18"/>
                                <w:szCs w:val="18"/>
                              </w:rPr>
                              <w:t>09-09-2021</w:t>
                            </w:r>
                          </w:p>
                        </w:tc>
                      </w:tr>
                      <w:tr w:rsidR="0092698E" w14:paraId="00F8A46E" w14:textId="77777777" w:rsidTr="0092698E">
                        <w:tc>
                          <w:tcPr>
                            <w:tcW w:w="846" w:type="dxa"/>
                          </w:tcPr>
                          <w:p w14:paraId="598CFE68" w14:textId="77777777" w:rsidR="0092698E" w:rsidRPr="0092698E" w:rsidRDefault="0092698E">
                            <w:pPr>
                              <w:rPr>
                                <w:sz w:val="18"/>
                                <w:szCs w:val="18"/>
                              </w:rPr>
                            </w:pPr>
                          </w:p>
                        </w:tc>
                        <w:tc>
                          <w:tcPr>
                            <w:tcW w:w="7938" w:type="dxa"/>
                          </w:tcPr>
                          <w:p w14:paraId="1108C595" w14:textId="77777777" w:rsidR="0092698E" w:rsidRPr="0092698E" w:rsidRDefault="0092698E">
                            <w:pPr>
                              <w:rPr>
                                <w:sz w:val="18"/>
                                <w:szCs w:val="18"/>
                              </w:rPr>
                            </w:pPr>
                          </w:p>
                        </w:tc>
                        <w:tc>
                          <w:tcPr>
                            <w:tcW w:w="1798" w:type="dxa"/>
                          </w:tcPr>
                          <w:p w14:paraId="1890AAE4" w14:textId="77777777" w:rsidR="0092698E" w:rsidRPr="0092698E" w:rsidRDefault="0092698E">
                            <w:pPr>
                              <w:rPr>
                                <w:sz w:val="18"/>
                                <w:szCs w:val="18"/>
                              </w:rPr>
                            </w:pPr>
                          </w:p>
                        </w:tc>
                      </w:tr>
                    </w:tbl>
                    <w:p w14:paraId="7673F326" w14:textId="77777777" w:rsidR="0092698E" w:rsidRDefault="0092698E"/>
                  </w:txbxContent>
                </v:textbox>
              </v:shape>
            </w:pict>
          </mc:Fallback>
        </mc:AlternateContent>
      </w:r>
      <w:r w:rsidR="00A627E2" w:rsidRPr="00557656">
        <w:rPr>
          <w:rFonts w:ascii="Arial" w:hAnsi="Arial" w:cs="Arial"/>
          <w:sz w:val="18"/>
          <w:szCs w:val="18"/>
        </w:rPr>
        <w:t>When entering a training day your details will be shared with the club secretary, the ACU trainers and assistants and the ACU</w:t>
      </w:r>
      <w:r w:rsidR="00A627E2">
        <w:rPr>
          <w:rFonts w:ascii="Arial" w:hAnsi="Arial" w:cs="Arial"/>
          <w:sz w:val="18"/>
          <w:szCs w:val="18"/>
        </w:rPr>
        <w:t xml:space="preserve"> Ltd</w:t>
      </w:r>
      <w:r w:rsidR="00A627E2" w:rsidRPr="00557656">
        <w:rPr>
          <w:rFonts w:ascii="Arial" w:hAnsi="Arial" w:cs="Arial"/>
          <w:sz w:val="18"/>
          <w:szCs w:val="18"/>
        </w:rPr>
        <w:t>.</w:t>
      </w:r>
    </w:p>
    <w:sectPr w:rsidR="006F346D" w:rsidRPr="00330E67" w:rsidSect="007F25C8">
      <w:footerReference w:type="default" r:id="rId14"/>
      <w:pgSz w:w="11906" w:h="16838"/>
      <w:pgMar w:top="284" w:right="424" w:bottom="567"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48EF" w14:textId="77777777" w:rsidR="00F0528F" w:rsidRDefault="00F0528F">
      <w:pPr>
        <w:spacing w:after="0" w:line="240" w:lineRule="auto"/>
      </w:pPr>
      <w:r>
        <w:separator/>
      </w:r>
    </w:p>
  </w:endnote>
  <w:endnote w:type="continuationSeparator" w:id="0">
    <w:p w14:paraId="2ED7095D" w14:textId="77777777" w:rsidR="00F0528F" w:rsidRDefault="00F0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astfon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2D95" w14:textId="77777777" w:rsidR="006E3B2A" w:rsidRDefault="006E3B2A" w:rsidP="006E3B2A">
    <w:pPr>
      <w:pStyle w:val="Footer"/>
      <w:jc w:val="center"/>
      <w:rPr>
        <w:rFonts w:ascii="Arial" w:hAnsi="Arial"/>
        <w:sz w:val="20"/>
        <w:szCs w:val="20"/>
      </w:rPr>
    </w:pPr>
  </w:p>
  <w:p w14:paraId="6324260A" w14:textId="1785D3C3" w:rsidR="00880625" w:rsidRDefault="00674AED" w:rsidP="006E3B2A">
    <w:pPr>
      <w:pStyle w:val="Footer"/>
      <w:jc w:val="center"/>
      <w:rPr>
        <w:rFonts w:ascii="Arial" w:hAnsi="Arial"/>
        <w:sz w:val="20"/>
        <w:szCs w:val="20"/>
      </w:rPr>
    </w:pPr>
    <w:r w:rsidRPr="00757AD5">
      <w:rPr>
        <w:rFonts w:ascii="Arial" w:hAnsi="Arial"/>
        <w:sz w:val="20"/>
        <w:szCs w:val="20"/>
      </w:rPr>
      <w:t>Earl Shilton Trials Club Ltd</w:t>
    </w:r>
    <w:r w:rsidRPr="00880625">
      <w:rPr>
        <w:rFonts w:ascii="Arial" w:hAnsi="Arial"/>
        <w:sz w:val="20"/>
        <w:szCs w:val="20"/>
      </w:rPr>
      <w:t xml:space="preserve">, </w:t>
    </w:r>
    <w:r w:rsidR="00885F05">
      <w:rPr>
        <w:rFonts w:ascii="Arial" w:hAnsi="Arial"/>
        <w:sz w:val="20"/>
        <w:szCs w:val="20"/>
      </w:rPr>
      <w:t>GDPR Policy</w:t>
    </w:r>
    <w:r w:rsidR="006E3B2A">
      <w:rPr>
        <w:rFonts w:ascii="Arial" w:hAnsi="Arial"/>
        <w:sz w:val="20"/>
        <w:szCs w:val="20"/>
      </w:rPr>
      <w:t xml:space="preserve"> v2 09/09/2021</w:t>
    </w:r>
  </w:p>
  <w:p w14:paraId="1627F18D" w14:textId="77777777" w:rsidR="006E3B2A" w:rsidRPr="00880625" w:rsidRDefault="006E3B2A" w:rsidP="006E3B2A">
    <w:pPr>
      <w:pStyle w:val="Footer"/>
      <w:jc w:val="center"/>
      <w:rPr>
        <w:rFonts w:ascii="Arial" w:hAnsi="Arial"/>
        <w:sz w:val="20"/>
        <w:szCs w:val="20"/>
      </w:rPr>
    </w:pPr>
  </w:p>
  <w:p w14:paraId="7CD43B40" w14:textId="77777777" w:rsidR="00FD40D3" w:rsidRDefault="00F0528F" w:rsidP="000A20EE">
    <w:pPr>
      <w:pStyle w:val="Footer"/>
    </w:pPr>
  </w:p>
  <w:p w14:paraId="74F1FC7C" w14:textId="77777777" w:rsidR="000A20EE" w:rsidRPr="004836D6" w:rsidRDefault="00F0528F" w:rsidP="000A20EE">
    <w:pPr>
      <w:pStyle w:val="Footer"/>
      <w:jc w:val="center"/>
      <w:rPr>
        <w:rFonts w:ascii="Arial" w:hAnsi="Arial"/>
        <w:sz w:val="24"/>
        <w:szCs w:val="24"/>
      </w:rPr>
    </w:pPr>
  </w:p>
  <w:p w14:paraId="0270132B" w14:textId="77777777" w:rsidR="00FD40D3" w:rsidRDefault="00F05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EEF7" w14:textId="77777777" w:rsidR="00F0528F" w:rsidRDefault="00F0528F">
      <w:pPr>
        <w:spacing w:after="0" w:line="240" w:lineRule="auto"/>
      </w:pPr>
      <w:r>
        <w:separator/>
      </w:r>
    </w:p>
  </w:footnote>
  <w:footnote w:type="continuationSeparator" w:id="0">
    <w:p w14:paraId="6724BCEE" w14:textId="77777777" w:rsidR="00F0528F" w:rsidRDefault="00F05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07CC3"/>
    <w:multiLevelType w:val="multilevel"/>
    <w:tmpl w:val="56FED51E"/>
    <w:lvl w:ilvl="0">
      <w:start w:val="1"/>
      <w:numFmt w:val="none"/>
      <w:lvlText w:val=""/>
      <w:legacy w:legacy="1" w:legacySpace="120" w:legacyIndent="567"/>
      <w:lvlJc w:val="left"/>
      <w:pPr>
        <w:ind w:left="567" w:hanging="567"/>
      </w:pPr>
      <w:rPr>
        <w:rFonts w:ascii="Symbol" w:hAnsi="Symbol" w:hint="default"/>
      </w:rPr>
    </w:lvl>
    <w:lvl w:ilvl="1">
      <w:start w:val="1"/>
      <w:numFmt w:val="none"/>
      <w:lvlText w:val="o"/>
      <w:legacy w:legacy="1" w:legacySpace="120" w:legacyIndent="360"/>
      <w:lvlJc w:val="left"/>
      <w:pPr>
        <w:ind w:left="927" w:hanging="360"/>
      </w:pPr>
      <w:rPr>
        <w:rFonts w:ascii="Courier New" w:hAnsi="Courier New" w:cs="Courier New" w:hint="default"/>
      </w:rPr>
    </w:lvl>
    <w:lvl w:ilvl="2">
      <w:start w:val="1"/>
      <w:numFmt w:val="none"/>
      <w:lvlText w:val=""/>
      <w:legacy w:legacy="1" w:legacySpace="120" w:legacyIndent="360"/>
      <w:lvlJc w:val="left"/>
      <w:pPr>
        <w:ind w:left="1287" w:hanging="360"/>
      </w:pPr>
      <w:rPr>
        <w:rFonts w:ascii="Wingdings" w:hAnsi="Wingdings" w:hint="default"/>
      </w:rPr>
    </w:lvl>
    <w:lvl w:ilvl="3">
      <w:start w:val="1"/>
      <w:numFmt w:val="none"/>
      <w:lvlText w:val=""/>
      <w:legacy w:legacy="1" w:legacySpace="120" w:legacyIndent="360"/>
      <w:lvlJc w:val="left"/>
      <w:pPr>
        <w:ind w:left="1647" w:hanging="360"/>
      </w:pPr>
      <w:rPr>
        <w:rFonts w:ascii="Symbol" w:hAnsi="Symbol" w:hint="default"/>
      </w:rPr>
    </w:lvl>
    <w:lvl w:ilvl="4">
      <w:start w:val="1"/>
      <w:numFmt w:val="none"/>
      <w:lvlText w:val="o"/>
      <w:legacy w:legacy="1" w:legacySpace="120" w:legacyIndent="360"/>
      <w:lvlJc w:val="left"/>
      <w:pPr>
        <w:ind w:left="2007" w:hanging="360"/>
      </w:pPr>
      <w:rPr>
        <w:rFonts w:ascii="Courier New" w:hAnsi="Courier New" w:cs="Courier New" w:hint="default"/>
      </w:rPr>
    </w:lvl>
    <w:lvl w:ilvl="5">
      <w:start w:val="1"/>
      <w:numFmt w:val="none"/>
      <w:lvlText w:val=""/>
      <w:legacy w:legacy="1" w:legacySpace="120" w:legacyIndent="360"/>
      <w:lvlJc w:val="left"/>
      <w:pPr>
        <w:ind w:left="2367" w:hanging="360"/>
      </w:pPr>
      <w:rPr>
        <w:rFonts w:ascii="Wingdings" w:hAnsi="Wingdings" w:hint="default"/>
      </w:rPr>
    </w:lvl>
    <w:lvl w:ilvl="6">
      <w:start w:val="1"/>
      <w:numFmt w:val="none"/>
      <w:lvlText w:val=""/>
      <w:legacy w:legacy="1" w:legacySpace="120" w:legacyIndent="360"/>
      <w:lvlJc w:val="left"/>
      <w:pPr>
        <w:ind w:left="2727" w:hanging="360"/>
      </w:pPr>
      <w:rPr>
        <w:rFonts w:ascii="Symbol" w:hAnsi="Symbol" w:hint="default"/>
      </w:rPr>
    </w:lvl>
    <w:lvl w:ilvl="7">
      <w:start w:val="1"/>
      <w:numFmt w:val="none"/>
      <w:lvlText w:val="o"/>
      <w:legacy w:legacy="1" w:legacySpace="120" w:legacyIndent="360"/>
      <w:lvlJc w:val="left"/>
      <w:pPr>
        <w:ind w:left="3087" w:hanging="360"/>
      </w:pPr>
      <w:rPr>
        <w:rFonts w:ascii="Courier New" w:hAnsi="Courier New" w:cs="Courier New" w:hint="default"/>
      </w:rPr>
    </w:lvl>
    <w:lvl w:ilvl="8">
      <w:start w:val="1"/>
      <w:numFmt w:val="none"/>
      <w:lvlText w:val=""/>
      <w:legacy w:legacy="1" w:legacySpace="120" w:legacyIndent="360"/>
      <w:lvlJc w:val="left"/>
      <w:pPr>
        <w:ind w:left="3447" w:hanging="360"/>
      </w:pPr>
      <w:rPr>
        <w:rFonts w:ascii="Wingdings" w:hAnsi="Wingdings" w:hint="default"/>
      </w:rPr>
    </w:lvl>
  </w:abstractNum>
  <w:abstractNum w:abstractNumId="1" w15:restartNumberingAfterBreak="0">
    <w:nsid w:val="45C43D66"/>
    <w:multiLevelType w:val="multilevel"/>
    <w:tmpl w:val="56FED51E"/>
    <w:lvl w:ilvl="0">
      <w:start w:val="1"/>
      <w:numFmt w:val="none"/>
      <w:lvlText w:val=""/>
      <w:legacy w:legacy="1" w:legacySpace="120" w:legacyIndent="567"/>
      <w:lvlJc w:val="left"/>
      <w:pPr>
        <w:ind w:left="567" w:hanging="567"/>
      </w:pPr>
      <w:rPr>
        <w:rFonts w:ascii="Symbol" w:hAnsi="Symbol" w:hint="default"/>
      </w:rPr>
    </w:lvl>
    <w:lvl w:ilvl="1">
      <w:start w:val="1"/>
      <w:numFmt w:val="none"/>
      <w:lvlText w:val="o"/>
      <w:legacy w:legacy="1" w:legacySpace="120" w:legacyIndent="360"/>
      <w:lvlJc w:val="left"/>
      <w:pPr>
        <w:ind w:left="927" w:hanging="360"/>
      </w:pPr>
      <w:rPr>
        <w:rFonts w:ascii="Courier New" w:hAnsi="Courier New" w:cs="Courier New" w:hint="default"/>
      </w:rPr>
    </w:lvl>
    <w:lvl w:ilvl="2">
      <w:start w:val="1"/>
      <w:numFmt w:val="none"/>
      <w:lvlText w:val=""/>
      <w:legacy w:legacy="1" w:legacySpace="120" w:legacyIndent="360"/>
      <w:lvlJc w:val="left"/>
      <w:pPr>
        <w:ind w:left="1287" w:hanging="360"/>
      </w:pPr>
      <w:rPr>
        <w:rFonts w:ascii="Wingdings" w:hAnsi="Wingdings" w:hint="default"/>
      </w:rPr>
    </w:lvl>
    <w:lvl w:ilvl="3">
      <w:start w:val="1"/>
      <w:numFmt w:val="none"/>
      <w:lvlText w:val=""/>
      <w:legacy w:legacy="1" w:legacySpace="120" w:legacyIndent="360"/>
      <w:lvlJc w:val="left"/>
      <w:pPr>
        <w:ind w:left="1647" w:hanging="360"/>
      </w:pPr>
      <w:rPr>
        <w:rFonts w:ascii="Symbol" w:hAnsi="Symbol" w:hint="default"/>
      </w:rPr>
    </w:lvl>
    <w:lvl w:ilvl="4">
      <w:start w:val="1"/>
      <w:numFmt w:val="none"/>
      <w:lvlText w:val="o"/>
      <w:legacy w:legacy="1" w:legacySpace="120" w:legacyIndent="360"/>
      <w:lvlJc w:val="left"/>
      <w:pPr>
        <w:ind w:left="2007" w:hanging="360"/>
      </w:pPr>
      <w:rPr>
        <w:rFonts w:ascii="Courier New" w:hAnsi="Courier New" w:cs="Courier New" w:hint="default"/>
      </w:rPr>
    </w:lvl>
    <w:lvl w:ilvl="5">
      <w:start w:val="1"/>
      <w:numFmt w:val="none"/>
      <w:lvlText w:val=""/>
      <w:legacy w:legacy="1" w:legacySpace="120" w:legacyIndent="360"/>
      <w:lvlJc w:val="left"/>
      <w:pPr>
        <w:ind w:left="2367" w:hanging="360"/>
      </w:pPr>
      <w:rPr>
        <w:rFonts w:ascii="Wingdings" w:hAnsi="Wingdings" w:hint="default"/>
      </w:rPr>
    </w:lvl>
    <w:lvl w:ilvl="6">
      <w:start w:val="1"/>
      <w:numFmt w:val="none"/>
      <w:lvlText w:val=""/>
      <w:legacy w:legacy="1" w:legacySpace="120" w:legacyIndent="360"/>
      <w:lvlJc w:val="left"/>
      <w:pPr>
        <w:ind w:left="2727" w:hanging="360"/>
      </w:pPr>
      <w:rPr>
        <w:rFonts w:ascii="Symbol" w:hAnsi="Symbol" w:hint="default"/>
      </w:rPr>
    </w:lvl>
    <w:lvl w:ilvl="7">
      <w:start w:val="1"/>
      <w:numFmt w:val="none"/>
      <w:lvlText w:val="o"/>
      <w:legacy w:legacy="1" w:legacySpace="120" w:legacyIndent="360"/>
      <w:lvlJc w:val="left"/>
      <w:pPr>
        <w:ind w:left="3087" w:hanging="360"/>
      </w:pPr>
      <w:rPr>
        <w:rFonts w:ascii="Courier New" w:hAnsi="Courier New" w:cs="Courier New" w:hint="default"/>
      </w:rPr>
    </w:lvl>
    <w:lvl w:ilvl="8">
      <w:start w:val="1"/>
      <w:numFmt w:val="none"/>
      <w:lvlText w:val=""/>
      <w:legacy w:legacy="1" w:legacySpace="120" w:legacyIndent="360"/>
      <w:lvlJc w:val="left"/>
      <w:pPr>
        <w:ind w:left="34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E2"/>
    <w:rsid w:val="000200B6"/>
    <w:rsid w:val="00072AF0"/>
    <w:rsid w:val="00072F30"/>
    <w:rsid w:val="000D7B15"/>
    <w:rsid w:val="000D7B6D"/>
    <w:rsid w:val="001A5F32"/>
    <w:rsid w:val="002F4161"/>
    <w:rsid w:val="00330E67"/>
    <w:rsid w:val="0034220A"/>
    <w:rsid w:val="00366220"/>
    <w:rsid w:val="0036663B"/>
    <w:rsid w:val="0038518B"/>
    <w:rsid w:val="003D0A80"/>
    <w:rsid w:val="00416937"/>
    <w:rsid w:val="0043123F"/>
    <w:rsid w:val="004503D3"/>
    <w:rsid w:val="0048314F"/>
    <w:rsid w:val="00493F7C"/>
    <w:rsid w:val="005C516F"/>
    <w:rsid w:val="00655C80"/>
    <w:rsid w:val="00674AED"/>
    <w:rsid w:val="006C12A1"/>
    <w:rsid w:val="006D3AFE"/>
    <w:rsid w:val="006E3B2A"/>
    <w:rsid w:val="006E55FD"/>
    <w:rsid w:val="006F346D"/>
    <w:rsid w:val="00854682"/>
    <w:rsid w:val="00865987"/>
    <w:rsid w:val="00885F05"/>
    <w:rsid w:val="008C0C55"/>
    <w:rsid w:val="008D6A17"/>
    <w:rsid w:val="008E259F"/>
    <w:rsid w:val="0092698E"/>
    <w:rsid w:val="009F7486"/>
    <w:rsid w:val="00A627E2"/>
    <w:rsid w:val="00A65F2A"/>
    <w:rsid w:val="00C81655"/>
    <w:rsid w:val="00C8320E"/>
    <w:rsid w:val="00C925CA"/>
    <w:rsid w:val="00DA15E8"/>
    <w:rsid w:val="00DE5E8C"/>
    <w:rsid w:val="00F0528F"/>
    <w:rsid w:val="00F85777"/>
    <w:rsid w:val="00FA4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A508"/>
  <w15:chartTrackingRefBased/>
  <w15:docId w15:val="{94A00DEA-F680-EE42-9DD0-09E29356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7E2"/>
    <w:pPr>
      <w:spacing w:after="200" w:line="276" w:lineRule="auto"/>
    </w:pPr>
    <w:rPr>
      <w:rFonts w:ascii="Tahoma" w:eastAsia="Calibri" w:hAnsi="Tahoma" w:cs="Tahoma"/>
      <w:sz w:val="28"/>
      <w:szCs w:val="28"/>
    </w:rPr>
  </w:style>
  <w:style w:type="paragraph" w:styleId="Heading1">
    <w:name w:val="heading 1"/>
    <w:basedOn w:val="Normal"/>
    <w:next w:val="Normal"/>
    <w:link w:val="Heading1Char"/>
    <w:qFormat/>
    <w:rsid w:val="00A627E2"/>
    <w:pPr>
      <w:keepNext/>
      <w:widowControl w:val="0"/>
      <w:overflowPunct w:val="0"/>
      <w:autoSpaceDE w:val="0"/>
      <w:autoSpaceDN w:val="0"/>
      <w:adjustRightInd w:val="0"/>
      <w:spacing w:before="240" w:after="60" w:line="240" w:lineRule="auto"/>
      <w:outlineLvl w:val="0"/>
    </w:pPr>
    <w:rPr>
      <w:rFonts w:ascii="Arial" w:eastAsia="Times New Roman" w:hAnsi="Arial" w:cs="Times New Roman"/>
      <w:b/>
      <w:color w:val="000000"/>
      <w:kern w:val="32"/>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7E2"/>
    <w:rPr>
      <w:rFonts w:ascii="Arial" w:eastAsia="Times New Roman" w:hAnsi="Arial" w:cs="Times New Roman"/>
      <w:b/>
      <w:color w:val="000000"/>
      <w:kern w:val="32"/>
      <w:sz w:val="32"/>
      <w:szCs w:val="20"/>
      <w:lang w:val="en-US"/>
    </w:rPr>
  </w:style>
  <w:style w:type="paragraph" w:styleId="Footer">
    <w:name w:val="footer"/>
    <w:basedOn w:val="Normal"/>
    <w:link w:val="FooterChar"/>
    <w:unhideWhenUsed/>
    <w:rsid w:val="00A627E2"/>
    <w:pPr>
      <w:tabs>
        <w:tab w:val="center" w:pos="4513"/>
        <w:tab w:val="right" w:pos="9026"/>
      </w:tabs>
      <w:spacing w:after="0" w:line="240" w:lineRule="auto"/>
    </w:pPr>
  </w:style>
  <w:style w:type="character" w:customStyle="1" w:styleId="FooterChar">
    <w:name w:val="Footer Char"/>
    <w:basedOn w:val="DefaultParagraphFont"/>
    <w:link w:val="Footer"/>
    <w:rsid w:val="00A627E2"/>
    <w:rPr>
      <w:rFonts w:ascii="Tahoma" w:eastAsia="Calibri" w:hAnsi="Tahoma" w:cs="Tahoma"/>
      <w:sz w:val="28"/>
      <w:szCs w:val="28"/>
    </w:rPr>
  </w:style>
  <w:style w:type="character" w:styleId="Hyperlink">
    <w:name w:val="Hyperlink"/>
    <w:rsid w:val="00A627E2"/>
    <w:rPr>
      <w:color w:val="0000FF"/>
      <w:u w:val="single"/>
    </w:rPr>
  </w:style>
  <w:style w:type="paragraph" w:styleId="BodyText">
    <w:name w:val="Body Text"/>
    <w:basedOn w:val="Normal"/>
    <w:link w:val="BodyTextChar"/>
    <w:rsid w:val="00A627E2"/>
    <w:pPr>
      <w:overflowPunct w:val="0"/>
      <w:autoSpaceDE w:val="0"/>
      <w:autoSpaceDN w:val="0"/>
      <w:adjustRightInd w:val="0"/>
      <w:spacing w:after="0" w:line="240" w:lineRule="auto"/>
    </w:pPr>
    <w:rPr>
      <w:rFonts w:ascii="Fastfont" w:eastAsia="Times New Roman" w:hAnsi="Fastfont" w:cs="Times New Roman"/>
      <w:color w:val="000000"/>
      <w:kern w:val="28"/>
      <w:sz w:val="22"/>
      <w:szCs w:val="20"/>
      <w:lang w:val="en-US"/>
    </w:rPr>
  </w:style>
  <w:style w:type="character" w:customStyle="1" w:styleId="BodyTextChar">
    <w:name w:val="Body Text Char"/>
    <w:basedOn w:val="DefaultParagraphFont"/>
    <w:link w:val="BodyText"/>
    <w:rsid w:val="00A627E2"/>
    <w:rPr>
      <w:rFonts w:ascii="Fastfont" w:eastAsia="Times New Roman" w:hAnsi="Fastfont" w:cs="Times New Roman"/>
      <w:color w:val="000000"/>
      <w:kern w:val="28"/>
      <w:sz w:val="22"/>
      <w:szCs w:val="20"/>
      <w:lang w:val="en-US"/>
    </w:rPr>
  </w:style>
  <w:style w:type="paragraph" w:styleId="Header">
    <w:name w:val="header"/>
    <w:basedOn w:val="Normal"/>
    <w:link w:val="HeaderChar"/>
    <w:uiPriority w:val="99"/>
    <w:unhideWhenUsed/>
    <w:rsid w:val="006E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B2A"/>
    <w:rPr>
      <w:rFonts w:ascii="Tahoma" w:eastAsia="Calibri" w:hAnsi="Tahoma" w:cs="Tahoma"/>
      <w:sz w:val="28"/>
      <w:szCs w:val="28"/>
    </w:rPr>
  </w:style>
  <w:style w:type="table" w:styleId="TableGrid">
    <w:name w:val="Table Grid"/>
    <w:basedOn w:val="TableNormal"/>
    <w:uiPriority w:val="39"/>
    <w:rsid w:val="0092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alscentral.com" TargetMode="External"/><Relationship Id="rId13" Type="http://schemas.openxmlformats.org/officeDocument/2006/relationships/hyperlink" Target="http://www.motorcyclesport.org.uk" TargetMode="External"/><Relationship Id="rId3" Type="http://schemas.openxmlformats.org/officeDocument/2006/relationships/settings" Target="settings.xml"/><Relationship Id="rId7" Type="http://schemas.openxmlformats.org/officeDocument/2006/relationships/hyperlink" Target="http://www.estc.co.uk" TargetMode="External"/><Relationship Id="rId12" Type="http://schemas.openxmlformats.org/officeDocument/2006/relationships/hyperlink" Target="http://www.trialscentr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tc.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u.org.uk" TargetMode="External"/><Relationship Id="rId4" Type="http://schemas.openxmlformats.org/officeDocument/2006/relationships/webSettings" Target="webSettings.xml"/><Relationship Id="rId9" Type="http://schemas.openxmlformats.org/officeDocument/2006/relationships/hyperlink" Target="http://www.motorcyclesport.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Barrington</dc:creator>
  <cp:keywords/>
  <dc:description/>
  <cp:lastModifiedBy>Mark Barrington</cp:lastModifiedBy>
  <cp:revision>8</cp:revision>
  <cp:lastPrinted>2021-09-06T13:10:00Z</cp:lastPrinted>
  <dcterms:created xsi:type="dcterms:W3CDTF">2021-09-14T17:53:00Z</dcterms:created>
  <dcterms:modified xsi:type="dcterms:W3CDTF">2021-09-14T18:22:00Z</dcterms:modified>
</cp:coreProperties>
</file>